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7AAC22D3" w14:textId="60562B70" w:rsidR="00200AE9" w:rsidRPr="00200AE9" w:rsidRDefault="00552E4D" w:rsidP="00200AE9">
      <w:pPr>
        <w:jc w:val="center"/>
        <w:rPr>
          <w:rFonts w:ascii="OpenDyslexicAlta" w:hAnsi="OpenDyslexicAlta"/>
          <w:color w:val="1F3864" w:themeColor="accent1" w:themeShade="80"/>
          <w:sz w:val="28"/>
          <w:szCs w:val="28"/>
          <w:lang w:val="it-IT"/>
        </w:rPr>
      </w:pPr>
      <w:bookmarkStart w:id="0" w:name="_Hlk83370290"/>
      <w:r>
        <w:rPr>
          <w:rFonts w:ascii="OpenDyslexicAlta" w:hAnsi="OpenDyslexicAlta"/>
          <w:color w:val="1F3864" w:themeColor="accent1" w:themeShade="80"/>
          <w:sz w:val="28"/>
          <w:szCs w:val="28"/>
          <w:lang w:val="it-IT"/>
        </w:rPr>
        <w:t xml:space="preserve">A MANTOVA, FINE ESTATE TRA I LIBRI </w:t>
      </w:r>
    </w:p>
    <w:p w14:paraId="5E261A95" w14:textId="7FA50805" w:rsidR="00200AE9" w:rsidRPr="004F2E2F" w:rsidRDefault="00552E4D" w:rsidP="00200AE9">
      <w:pPr>
        <w:jc w:val="center"/>
        <w:rPr>
          <w:rFonts w:ascii="OpenDyslexicAlta" w:hAnsi="OpenDyslexicAlta"/>
          <w:color w:val="1F3864" w:themeColor="accent1" w:themeShade="80"/>
          <w:lang w:val="it-IT"/>
        </w:rPr>
      </w:pPr>
      <w:r>
        <w:rPr>
          <w:noProof/>
        </w:rPr>
        <w:drawing>
          <wp:inline distT="0" distB="0" distL="0" distR="0" wp14:anchorId="79319F40" wp14:editId="6465F344">
            <wp:extent cx="6120130" cy="3543233"/>
            <wp:effectExtent l="0" t="0" r="0" b="635"/>
            <wp:docPr id="2" name="Imagen 1" descr="Festival Letteratura Mantova: il programma dell&amp;#39;edizione 2018 - Italo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stival Letteratura Mantova: il programma dell&amp;#39;edizione 2018 - Italoblo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43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F5A27" w14:textId="77777777" w:rsidR="00200AE9" w:rsidRDefault="00200AE9" w:rsidP="009D2F5A">
      <w:pPr>
        <w:rPr>
          <w:rFonts w:ascii="OpenDyslexicAlta" w:hAnsi="OpenDyslexicAlta"/>
          <w:color w:val="1F3864" w:themeColor="accent1" w:themeShade="80"/>
          <w:lang w:val="it-IT"/>
        </w:rPr>
      </w:pPr>
    </w:p>
    <w:p w14:paraId="05D23BE4" w14:textId="4C03CB69" w:rsidR="009D2F5A" w:rsidRPr="00B83D02" w:rsidRDefault="00B83D02" w:rsidP="009D2F5A">
      <w:pPr>
        <w:rPr>
          <w:rFonts w:ascii="Bahnschrift" w:hAnsi="Bahnschrift"/>
          <w:color w:val="1F3864" w:themeColor="accent1" w:themeShade="8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drawing>
          <wp:inline distT="0" distB="0" distL="0" distR="0" wp14:anchorId="48D95E2F" wp14:editId="55FF164D">
            <wp:extent cx="341906" cy="341906"/>
            <wp:effectExtent l="0" t="0" r="1270" b="1270"/>
            <wp:docPr id="9" name="Gráfico 9" descr="Narración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áfico 4" descr="Narración contorno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574" cy="35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DyslexicAlta" w:hAnsi="OpenDyslexicAlta"/>
          <w:color w:val="1F3864" w:themeColor="accent1" w:themeShade="80"/>
          <w:lang w:val="it-IT"/>
        </w:rPr>
        <w:t xml:space="preserve">1- </w:t>
      </w:r>
      <w:r w:rsidR="003D362F">
        <w:rPr>
          <w:rFonts w:ascii="OpenDyslexicAlta" w:hAnsi="OpenDyslexicAlta"/>
          <w:color w:val="1F3864" w:themeColor="accent1" w:themeShade="80"/>
          <w:lang w:val="it-IT"/>
        </w:rPr>
        <w:t xml:space="preserve">LEGGI IL TESTO </w:t>
      </w:r>
      <w:r>
        <w:rPr>
          <w:rFonts w:ascii="OpenDyslexicAlta" w:hAnsi="OpenDyslexicAlta"/>
          <w:color w:val="1F3864" w:themeColor="accent1" w:themeShade="80"/>
          <w:lang w:val="it-IT"/>
        </w:rPr>
        <w:t>A VOCE ALTA</w:t>
      </w:r>
    </w:p>
    <w:tbl>
      <w:tblPr>
        <w:tblStyle w:val="Tablaconcuadrcula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628"/>
      </w:tblGrid>
      <w:tr w:rsidR="003D362F" w:rsidRPr="006F521D" w14:paraId="475E6A5E" w14:textId="77777777" w:rsidTr="00200AE9">
        <w:tc>
          <w:tcPr>
            <w:tcW w:w="9628" w:type="dxa"/>
            <w:shd w:val="clear" w:color="auto" w:fill="FFFFFF" w:themeFill="background1"/>
          </w:tcPr>
          <w:bookmarkEnd w:id="0"/>
          <w:p w14:paraId="47C23AF0" w14:textId="17344F83" w:rsidR="00A910DF" w:rsidRPr="00552E4D" w:rsidRDefault="00A00740" w:rsidP="005B602C">
            <w:pPr>
              <w:rPr>
                <w:rFonts w:ascii="OpenDyslexicAlta" w:eastAsia="Times New Roman" w:hAnsi="OpenDyslexicAlta" w:cs="Arial"/>
                <w:color w:val="1F1F1F"/>
                <w:spacing w:val="3"/>
                <w:lang w:val="it-IT" w:eastAsia="en-GB"/>
              </w:rPr>
            </w:pPr>
            <w:r w:rsidRPr="00552E4D">
              <w:rPr>
                <w:rFonts w:ascii="OpenDyslexicAlta" w:eastAsia="Times New Roman" w:hAnsi="OpenDyslexicAlta" w:cs="Arial"/>
                <w:color w:val="1F1F1F"/>
                <w:spacing w:val="3"/>
                <w:lang w:val="it-IT" w:eastAsia="en-GB"/>
              </w:rPr>
              <w:t>I</w:t>
            </w:r>
            <w:r w:rsidR="006F521D">
              <w:rPr>
                <w:rFonts w:ascii="OpenDyslexicAlta" w:eastAsia="Times New Roman" w:hAnsi="OpenDyslexicAlta" w:cs="Arial"/>
                <w:color w:val="1F1F1F"/>
                <w:spacing w:val="3"/>
                <w:lang w:val="it-IT" w:eastAsia="en-GB"/>
              </w:rPr>
              <w:t>l</w:t>
            </w:r>
            <w:r w:rsidRPr="00552E4D">
              <w:rPr>
                <w:rFonts w:ascii="OpenDyslexicAlta" w:eastAsia="Times New Roman" w:hAnsi="OpenDyslexicAlta" w:cs="Arial"/>
                <w:color w:val="1F1F1F"/>
                <w:spacing w:val="3"/>
                <w:lang w:val="it-IT" w:eastAsia="en-GB"/>
              </w:rPr>
              <w:t xml:space="preserve"> Festivaletteratura, o </w:t>
            </w:r>
            <w:hyperlink r:id="rId11" w:tgtFrame="_blank" w:history="1">
              <w:r w:rsidRPr="00552E4D">
                <w:rPr>
                  <w:rFonts w:ascii="OpenDyslexicAlta" w:eastAsia="Times New Roman" w:hAnsi="OpenDyslexicAlta"/>
                  <w:lang w:val="it-IT" w:eastAsia="en-GB"/>
                </w:rPr>
                <w:t>Festival della Letteratura di Mantova</w:t>
              </w:r>
            </w:hyperlink>
            <w:r w:rsidRPr="00552E4D">
              <w:rPr>
                <w:rFonts w:ascii="OpenDyslexicAlta" w:eastAsia="Times New Roman" w:hAnsi="OpenDyslexicAlta" w:cs="Arial"/>
                <w:color w:val="1F1F1F"/>
                <w:spacing w:val="3"/>
                <w:lang w:val="it-IT" w:eastAsia="en-GB"/>
              </w:rPr>
              <w:t>, si svolge ogni anno, dal 1997,  la seconda settimana di settembre. Quest’anno la manifestazione culturale si terrà dall’8 al 12 settembre. Fitto il </w:t>
            </w:r>
            <w:hyperlink r:id="rId12" w:tgtFrame="_blank" w:history="1">
              <w:r w:rsidRPr="00552E4D">
                <w:rPr>
                  <w:rFonts w:ascii="OpenDyslexicAlta" w:eastAsia="Times New Roman" w:hAnsi="OpenDyslexicAlta"/>
                  <w:lang w:val="it-IT" w:eastAsia="en-GB"/>
                </w:rPr>
                <w:t>programma</w:t>
              </w:r>
            </w:hyperlink>
            <w:r w:rsidRPr="00552E4D">
              <w:rPr>
                <w:rFonts w:ascii="OpenDyslexicAlta" w:eastAsia="Times New Roman" w:hAnsi="OpenDyslexicAlta" w:cs="Arial"/>
                <w:color w:val="1F1F1F"/>
                <w:spacing w:val="3"/>
                <w:lang w:val="it-IT" w:eastAsia="en-GB"/>
              </w:rPr>
              <w:t> degli eventi, molti dei quali incentrati su tematiche ambientali, cambiamenti climatici e nuove tecnologie, oltre a crisi delle democrazie occidentali, disuguaglianze economiche e sociali favorite dalla pandemia. Previsti incontri con gli scrittori, colazioni con gli autori, spettacoli, concerti e reading. Quattrocento gli ospiti attesi in città, con il ritorno in presenza anche degli autori stranieri. Quasi 250 gli eventi in programma.</w:t>
            </w:r>
          </w:p>
          <w:p w14:paraId="273253C2" w14:textId="77777777" w:rsidR="00A00740" w:rsidRDefault="00A00740" w:rsidP="005B602C">
            <w:pP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</w:p>
          <w:p w14:paraId="5A9954FE" w14:textId="52466763" w:rsidR="003D362F" w:rsidRPr="00B83D02" w:rsidRDefault="003D362F" w:rsidP="00B83D02">
            <w:pPr>
              <w:jc w:val="right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 xml:space="preserve">(Articolo </w:t>
            </w:r>
            <w:r w:rsidR="00A00740"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>tratto da</w:t>
            </w:r>
            <w: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 xml:space="preserve"> </w:t>
            </w:r>
            <w:r w:rsidR="00552E4D"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>SKY tg 24</w:t>
            </w:r>
            <w: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>)</w:t>
            </w:r>
          </w:p>
        </w:tc>
      </w:tr>
    </w:tbl>
    <w:p w14:paraId="51C89E43" w14:textId="64CD5A67" w:rsidR="0018223F" w:rsidRDefault="0018223F" w:rsidP="00B83D02">
      <w:pPr>
        <w:rPr>
          <w:rFonts w:ascii="OpenDyslexicAlta" w:hAnsi="OpenDyslexicAlta"/>
          <w:color w:val="1F3864" w:themeColor="accent1" w:themeShade="80"/>
          <w:lang w:val="it-IT"/>
        </w:rPr>
      </w:pPr>
      <w:bookmarkStart w:id="1" w:name="_Hlk83370361"/>
    </w:p>
    <w:p w14:paraId="35120D2A" w14:textId="77777777" w:rsidR="00552E4D" w:rsidRDefault="00552E4D" w:rsidP="00B83D02">
      <w:pPr>
        <w:rPr>
          <w:rFonts w:ascii="OpenDyslexicAlta" w:hAnsi="OpenDyslexicAlta"/>
          <w:color w:val="1F3864" w:themeColor="accent1" w:themeShade="80"/>
          <w:lang w:val="it-IT"/>
        </w:rPr>
      </w:pPr>
    </w:p>
    <w:p w14:paraId="4EC9D4D7" w14:textId="7C6535A9" w:rsidR="00B83D02" w:rsidRPr="00B83D02" w:rsidRDefault="00B83D02" w:rsidP="00B83D02">
      <w:pPr>
        <w:rPr>
          <w:rFonts w:ascii="Bahnschrift" w:hAnsi="Bahnschrift"/>
          <w:color w:val="1F3864" w:themeColor="accent1" w:themeShade="8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lastRenderedPageBreak/>
        <w:drawing>
          <wp:inline distT="0" distB="0" distL="0" distR="0" wp14:anchorId="3BE1EDF1" wp14:editId="65721BED">
            <wp:extent cx="326004" cy="326004"/>
            <wp:effectExtent l="0" t="0" r="0" b="0"/>
            <wp:docPr id="11" name="Gráfico 11" descr="Firma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áfico 5" descr="Firma contorno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898" cy="33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DyslexicAlta" w:hAnsi="OpenDyslexicAlta"/>
          <w:color w:val="1F3864" w:themeColor="accent1" w:themeShade="80"/>
          <w:lang w:val="it-IT"/>
        </w:rPr>
        <w:t xml:space="preserve">2- VERO O FALSO? </w:t>
      </w:r>
    </w:p>
    <w:tbl>
      <w:tblPr>
        <w:tblW w:w="936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00" w:firstRow="0" w:lastRow="0" w:firstColumn="0" w:lastColumn="0" w:noHBand="1" w:noVBand="1"/>
      </w:tblPr>
      <w:tblGrid>
        <w:gridCol w:w="8655"/>
        <w:gridCol w:w="705"/>
      </w:tblGrid>
      <w:tr w:rsidR="00B83D02" w:rsidRPr="006F521D" w14:paraId="7CACAA1C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1"/>
          <w:p w14:paraId="2FF72A8E" w14:textId="3A2BBCEC" w:rsidR="00B83D02" w:rsidRPr="00B83D02" w:rsidRDefault="00552E4D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A Mantova ogni anno c’e’ un festival dedicato alla letteratura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84A06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  <w:tr w:rsidR="00B83D02" w:rsidRPr="006F521D" w14:paraId="41FC476A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6D2024" w14:textId="6D732A80" w:rsidR="00B83D02" w:rsidRPr="00B83D02" w:rsidRDefault="00552E4D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Il festival è in ottobre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6E356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  <w:tr w:rsidR="00B83D02" w:rsidRPr="006F521D" w14:paraId="2B68540B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EAA27" w14:textId="29438D3A" w:rsidR="00B83D02" w:rsidRPr="00B83D02" w:rsidRDefault="00552E4D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Gli scrittori non si possono incontrare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27C52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red"/>
                <w:lang w:val="it-IT"/>
              </w:rPr>
            </w:pPr>
          </w:p>
        </w:tc>
      </w:tr>
      <w:tr w:rsidR="00B83D02" w:rsidRPr="006F521D" w14:paraId="24FF344B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6D064E" w14:textId="55A7E6E5" w:rsidR="00B83D02" w:rsidRPr="00B83D02" w:rsidRDefault="00552E4D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Ci sono 250 eventi in programma</w:t>
            </w:r>
            <w:r w:rsidR="00B83D02" w:rsidRPr="00B83D02"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7D625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  <w:tr w:rsidR="00B83D02" w:rsidRPr="006F521D" w14:paraId="43BC4A09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85D578" w14:textId="69A97370" w:rsidR="00B83D02" w:rsidRPr="00B83D02" w:rsidRDefault="00552E4D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Gli scrittori stranieri si collegano in Zoom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B4D96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</w:tbl>
    <w:p w14:paraId="2270E3A4" w14:textId="77777777" w:rsidR="00200AE9" w:rsidRDefault="00200AE9" w:rsidP="00B83D02">
      <w:pPr>
        <w:rPr>
          <w:rFonts w:ascii="OpenDyslexicAlta" w:hAnsi="OpenDyslexicAlta"/>
          <w:color w:val="1F3864" w:themeColor="accent1" w:themeShade="80"/>
          <w:lang w:val="it-IT"/>
        </w:rPr>
      </w:pPr>
      <w:bookmarkStart w:id="2" w:name="_Hlk83370485"/>
    </w:p>
    <w:p w14:paraId="1B51A857" w14:textId="296F0072" w:rsidR="00B83D02" w:rsidRPr="00B83D02" w:rsidRDefault="00B83D02" w:rsidP="00B83D02">
      <w:pPr>
        <w:rPr>
          <w:rFonts w:ascii="Bahnschrift" w:hAnsi="Bahnschrift"/>
          <w:color w:val="1F3864" w:themeColor="accent1" w:themeShade="8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drawing>
          <wp:inline distT="0" distB="0" distL="0" distR="0" wp14:anchorId="086274FB" wp14:editId="442E6440">
            <wp:extent cx="326004" cy="326004"/>
            <wp:effectExtent l="0" t="0" r="0" b="0"/>
            <wp:docPr id="12" name="Gráfico 12" descr="Firma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áfico 5" descr="Firma contorno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898" cy="33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DyslexicAlta" w:hAnsi="OpenDyslexicAlta"/>
          <w:color w:val="1F3864" w:themeColor="accent1" w:themeShade="80"/>
          <w:lang w:val="it-IT"/>
        </w:rPr>
        <w:t xml:space="preserve">3 - SCEGLI LA RISPOSTA GIUSTA </w:t>
      </w:r>
    </w:p>
    <w:bookmarkEnd w:id="2"/>
    <w:p w14:paraId="33E5EE45" w14:textId="4F1ABCEB" w:rsidR="00B83D02" w:rsidRPr="00B83D02" w:rsidRDefault="00B83D02" w:rsidP="00B83D02">
      <w:pPr>
        <w:spacing w:line="240" w:lineRule="auto"/>
        <w:rPr>
          <w:rFonts w:ascii="OpenDyslexicAlta" w:eastAsia="Tahoma" w:hAnsi="OpenDyslexicAlta" w:cs="Tahoma"/>
          <w:sz w:val="20"/>
          <w:szCs w:val="20"/>
          <w:lang w:val="it-IT"/>
        </w:rPr>
      </w:pPr>
      <w:r w:rsidRPr="00B83D02">
        <w:rPr>
          <w:rFonts w:ascii="OpenDyslexicAlta" w:eastAsia="Tahoma" w:hAnsi="OpenDyslexicAlta" w:cs="Tahoma"/>
          <w:sz w:val="20"/>
          <w:szCs w:val="20"/>
          <w:lang w:val="it-IT"/>
        </w:rPr>
        <w:t xml:space="preserve">1. </w:t>
      </w:r>
      <w:r w:rsidR="00552E4D">
        <w:rPr>
          <w:rFonts w:ascii="OpenDyslexicAlta" w:eastAsia="Tahoma" w:hAnsi="OpenDyslexicAlta" w:cs="Tahoma"/>
          <w:sz w:val="20"/>
          <w:szCs w:val="20"/>
          <w:lang w:val="it-IT"/>
        </w:rPr>
        <w:t>FITTO PROGRAMMA DI EVENTI</w:t>
      </w:r>
      <w:r w:rsidR="0080767F">
        <w:rPr>
          <w:rFonts w:ascii="OpenDyslexicAlta" w:eastAsia="Tahoma" w:hAnsi="OpenDyslexicAlta" w:cs="Tahoma"/>
          <w:sz w:val="20"/>
          <w:szCs w:val="20"/>
          <w:lang w:val="it-IT"/>
        </w:rPr>
        <w:t xml:space="preserve"> significa:</w:t>
      </w:r>
    </w:p>
    <w:p w14:paraId="16F29F0A" w14:textId="4002833B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le persone si siedono molto vicino</w:t>
      </w:r>
    </w:p>
    <w:p w14:paraId="74CC1188" w14:textId="4CD200B2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gli eventi sono molti</w:t>
      </w:r>
    </w:p>
    <w:p w14:paraId="569D945C" w14:textId="4CD1CA22" w:rsidR="00B83D02" w:rsidRDefault="00B83D02" w:rsidP="00B83D02">
      <w:pPr>
        <w:widowControl w:val="0"/>
        <w:spacing w:line="240" w:lineRule="auto"/>
        <w:ind w:firstLine="708"/>
        <w:rPr>
          <w:rFonts w:ascii="Fira Mono" w:eastAsia="Fira Mono" w:hAnsi="Fira Mono" w:cs="Fira Mono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per il programma è necessario pagare l’affitto</w:t>
      </w:r>
    </w:p>
    <w:p w14:paraId="1FE51CAE" w14:textId="77777777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</w:p>
    <w:p w14:paraId="2C2CC46D" w14:textId="319F41BC" w:rsidR="00B83D02" w:rsidRPr="00B83D02" w:rsidRDefault="00B83D02" w:rsidP="00B83D02">
      <w:pPr>
        <w:widowControl w:val="0"/>
        <w:spacing w:line="240" w:lineRule="auto"/>
        <w:rPr>
          <w:rFonts w:ascii="OpenDyslexicAlta" w:eastAsia="Tahoma" w:hAnsi="OpenDyslexicAlta" w:cs="Tahoma"/>
          <w:sz w:val="20"/>
          <w:szCs w:val="20"/>
          <w:lang w:val="it-IT"/>
        </w:rPr>
      </w:pPr>
      <w:r w:rsidRPr="00B83D02">
        <w:rPr>
          <w:rFonts w:ascii="OpenDyslexicAlta" w:eastAsia="Tahoma" w:hAnsi="OpenDyslexicAlta" w:cs="Tahoma"/>
          <w:sz w:val="20"/>
          <w:szCs w:val="20"/>
          <w:lang w:val="it-IT"/>
        </w:rPr>
        <w:t xml:space="preserve">2. </w:t>
      </w:r>
      <w:r w:rsidR="00552E4D">
        <w:rPr>
          <w:rFonts w:ascii="OpenDyslexicAlta" w:eastAsia="Tahoma" w:hAnsi="OpenDyslexicAlta" w:cs="Tahoma"/>
          <w:sz w:val="20"/>
          <w:szCs w:val="20"/>
          <w:lang w:val="it-IT"/>
        </w:rPr>
        <w:t>EVENTI INCENTRATI SULLE TEMATICHE AMBIENTALI significa:</w:t>
      </w:r>
    </w:p>
    <w:p w14:paraId="4C785D71" w14:textId="122F66A4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il focus (centro) dell’ attenzione è l’ambiente</w:t>
      </w:r>
    </w:p>
    <w:p w14:paraId="40A59BB5" w14:textId="45D99688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gli eventi si svolgono in centro cittá</w:t>
      </w:r>
    </w:p>
    <w:p w14:paraId="125C3F9E" w14:textId="4AE7972C" w:rsidR="00B83D02" w:rsidRDefault="00B83D02" w:rsidP="00B83D02">
      <w:pPr>
        <w:widowControl w:val="0"/>
        <w:spacing w:line="240" w:lineRule="auto"/>
        <w:ind w:firstLine="708"/>
        <w:rPr>
          <w:rFonts w:ascii="Fira Mono" w:eastAsia="Fira Mono" w:hAnsi="Fira Mono" w:cs="Fira Mono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le persone si incontrano agli eventi</w:t>
      </w:r>
    </w:p>
    <w:p w14:paraId="40600F5F" w14:textId="77777777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</w:p>
    <w:p w14:paraId="6713B1D3" w14:textId="2272FB82" w:rsidR="00B83D02" w:rsidRPr="00B83D02" w:rsidRDefault="00B83D02" w:rsidP="00B83D02">
      <w:pPr>
        <w:widowControl w:val="0"/>
        <w:spacing w:line="240" w:lineRule="auto"/>
        <w:rPr>
          <w:rFonts w:ascii="OpenDyslexicAlta" w:eastAsia="Tahoma" w:hAnsi="OpenDyslexicAlta" w:cs="Tahoma"/>
          <w:sz w:val="20"/>
          <w:szCs w:val="20"/>
          <w:lang w:val="it-IT"/>
        </w:rPr>
      </w:pPr>
      <w:r w:rsidRPr="00B83D02">
        <w:rPr>
          <w:rFonts w:ascii="OpenDyslexicAlta" w:eastAsia="Tahoma" w:hAnsi="OpenDyslexicAlta" w:cs="Tahoma"/>
          <w:sz w:val="20"/>
          <w:szCs w:val="20"/>
          <w:lang w:val="it-IT"/>
        </w:rPr>
        <w:t xml:space="preserve">3. </w:t>
      </w:r>
      <w:r w:rsidR="00552E4D">
        <w:rPr>
          <w:rFonts w:ascii="OpenDyslexicAlta" w:eastAsia="Tahoma" w:hAnsi="OpenDyslexicAlta" w:cs="Tahoma"/>
          <w:sz w:val="20"/>
          <w:szCs w:val="20"/>
          <w:lang w:val="it-IT"/>
        </w:rPr>
        <w:t>RITORNO IN PRESENZA DEGLI AUTORI STRANIERI significa</w:t>
      </w:r>
    </w:p>
    <w:p w14:paraId="7999DBD1" w14:textId="60952F33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gli scrittori stranieri ritornano a casa loro</w:t>
      </w:r>
    </w:p>
    <w:p w14:paraId="1E92DDE9" w14:textId="27AB2EC1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52E4D">
        <w:rPr>
          <w:rFonts w:ascii="Fira Mono" w:eastAsia="Fira Mono" w:hAnsi="Fira Mono" w:cs="Fira Mono"/>
          <w:sz w:val="20"/>
          <w:szCs w:val="20"/>
          <w:lang w:val="it-IT"/>
        </w:rPr>
        <w:t>gli autori stranieri sono presenti di persona (non in video)</w:t>
      </w:r>
    </w:p>
    <w:p w14:paraId="0357E63A" w14:textId="103473F9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5D1F2A">
        <w:rPr>
          <w:rFonts w:ascii="Fira Mono" w:eastAsia="Fira Mono" w:hAnsi="Fira Mono" w:cs="Fira Mono"/>
          <w:sz w:val="20"/>
          <w:szCs w:val="20"/>
          <w:lang w:val="it-IT"/>
        </w:rPr>
        <w:t>gli stranieri non possono entrare</w:t>
      </w:r>
    </w:p>
    <w:p w14:paraId="5E6E34C5" w14:textId="7523AE32" w:rsidR="00B83D02" w:rsidRDefault="00B83D02" w:rsidP="00B83D02">
      <w:pPr>
        <w:widowControl w:val="0"/>
        <w:spacing w:line="240" w:lineRule="auto"/>
        <w:jc w:val="right"/>
        <w:rPr>
          <w:rFonts w:ascii="Tahoma" w:eastAsia="Tahoma" w:hAnsi="Tahoma" w:cs="Tahoma"/>
          <w:b/>
          <w:sz w:val="18"/>
          <w:szCs w:val="18"/>
          <w:lang w:val="it-IT"/>
        </w:rPr>
      </w:pPr>
      <w:r>
        <w:rPr>
          <w:rFonts w:ascii="Tahoma" w:eastAsia="Tahoma" w:hAnsi="Tahoma" w:cs="Tahoma"/>
          <w:b/>
          <w:sz w:val="18"/>
          <w:szCs w:val="18"/>
          <w:lang w:val="it-IT"/>
        </w:rPr>
        <w:t xml:space="preserve">                                                       </w:t>
      </w:r>
    </w:p>
    <w:p w14:paraId="7F7A8202" w14:textId="266EC934" w:rsidR="009C2192" w:rsidRDefault="0018223F" w:rsidP="0018223F">
      <w:pPr>
        <w:rPr>
          <w:rFonts w:ascii="Bahnschrift SemiLight SemiConde" w:hAnsi="Bahnschrift SemiLight SemiConde"/>
          <w:sz w:val="20"/>
          <w:szCs w:val="2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drawing>
          <wp:inline distT="0" distB="0" distL="0" distR="0" wp14:anchorId="433D8265" wp14:editId="29C03136">
            <wp:extent cx="341906" cy="341906"/>
            <wp:effectExtent l="0" t="0" r="1270" b="1270"/>
            <wp:docPr id="3" name="Gráfico 3" descr="Narración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áfico 4" descr="Narración contorno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574" cy="35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2192">
        <w:rPr>
          <w:rFonts w:ascii="OpenDyslexicAlta" w:hAnsi="OpenDyslexicAlta"/>
          <w:color w:val="1F3864" w:themeColor="accent1" w:themeShade="80"/>
          <w:lang w:val="it-IT"/>
        </w:rPr>
        <w:t>4</w:t>
      </w:r>
      <w:r>
        <w:rPr>
          <w:rFonts w:ascii="OpenDyslexicAlta" w:hAnsi="OpenDyslexicAlta"/>
          <w:color w:val="1F3864" w:themeColor="accent1" w:themeShade="80"/>
          <w:lang w:val="it-IT"/>
        </w:rPr>
        <w:t>- LEGGI</w:t>
      </w:r>
      <w:r w:rsidR="009C2192">
        <w:rPr>
          <w:rFonts w:ascii="OpenDyslexicAlta" w:hAnsi="OpenDyslexicAlta"/>
          <w:color w:val="1F3864" w:themeColor="accent1" w:themeShade="80"/>
          <w:lang w:val="it-IT"/>
        </w:rPr>
        <w:t xml:space="preserve"> L’ARTICOLO COMPLETO </w:t>
      </w:r>
    </w:p>
    <w:p w14:paraId="3210AC11" w14:textId="5A360D6C" w:rsidR="003D362F" w:rsidRPr="009C2192" w:rsidRDefault="00C95671" w:rsidP="0018223F">
      <w:pPr>
        <w:rPr>
          <w:rFonts w:ascii="OpenDyslexicAlta" w:hAnsi="OpenDyslexicAlta"/>
          <w:color w:val="1F3864" w:themeColor="accent1" w:themeShade="80"/>
          <w:sz w:val="16"/>
          <w:szCs w:val="16"/>
          <w:lang w:val="it-IT"/>
        </w:rPr>
      </w:pPr>
      <w:hyperlink r:id="rId15" w:history="1">
        <w:r w:rsidR="00552E4D" w:rsidRPr="00874892">
          <w:rPr>
            <w:rStyle w:val="Hipervnculo"/>
            <w:rFonts w:ascii="OpenDyslexicAlta" w:hAnsi="OpenDyslexicAlta"/>
            <w:sz w:val="16"/>
            <w:szCs w:val="16"/>
            <w:lang w:val="it-IT"/>
          </w:rPr>
          <w:t>https://tg24.sky.it/lifestyle/2021/09/08/festival-letteratura-mantova-2021-ospiti-programma</w:t>
        </w:r>
      </w:hyperlink>
      <w:r w:rsidR="00552E4D">
        <w:rPr>
          <w:rFonts w:ascii="OpenDyslexicAlta" w:hAnsi="OpenDyslexicAlta"/>
          <w:color w:val="1F3864" w:themeColor="accent1" w:themeShade="80"/>
          <w:sz w:val="16"/>
          <w:szCs w:val="16"/>
          <w:lang w:val="it-IT"/>
        </w:rPr>
        <w:t xml:space="preserve"> </w:t>
      </w:r>
    </w:p>
    <w:sectPr w:rsidR="003D362F" w:rsidRPr="009C2192" w:rsidSect="005C03F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458A6" w14:textId="77777777" w:rsidR="00C95671" w:rsidRDefault="00C95671" w:rsidP="009C200E">
      <w:pPr>
        <w:spacing w:after="0" w:line="240" w:lineRule="auto"/>
      </w:pPr>
      <w:r>
        <w:separator/>
      </w:r>
    </w:p>
  </w:endnote>
  <w:endnote w:type="continuationSeparator" w:id="0">
    <w:p w14:paraId="68156D98" w14:textId="77777777" w:rsidR="00C95671" w:rsidRDefault="00C95671" w:rsidP="009C20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DyslexicAlta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ira Mono">
    <w:altName w:val="Fira Mono"/>
    <w:charset w:val="00"/>
    <w:family w:val="modern"/>
    <w:pitch w:val="fixed"/>
    <w:sig w:usb0="40000287" w:usb1="0200380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C6F4" w14:textId="77777777" w:rsidR="003D362F" w:rsidRDefault="003D362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E30DA" w14:textId="742EDDE6" w:rsidR="006F315D" w:rsidRDefault="006F315D" w:rsidP="00D30519">
    <w:pPr>
      <w:pStyle w:val="Piedepgina"/>
      <w:pBdr>
        <w:top w:val="single" w:sz="4" w:space="1" w:color="D9D9D9" w:themeColor="background1" w:themeShade="D9"/>
      </w:pBdr>
      <w:jc w:val="center"/>
    </w:pPr>
    <w:r>
      <w:rPr>
        <w:noProof/>
      </w:rPr>
      <w:drawing>
        <wp:inline distT="0" distB="0" distL="0" distR="0" wp14:anchorId="2090615A" wp14:editId="5DF37928">
          <wp:extent cx="1947553" cy="701648"/>
          <wp:effectExtent l="0" t="0" r="0" b="3810"/>
          <wp:docPr id="47" name="Imagen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588" r="20833" b="31731"/>
                  <a:stretch/>
                </pic:blipFill>
                <pic:spPr bwMode="auto">
                  <a:xfrm>
                    <a:off x="0" y="0"/>
                    <a:ext cx="1954323" cy="7040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1F032" w14:textId="77777777" w:rsidR="003D362F" w:rsidRDefault="003D36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A51C9" w14:textId="77777777" w:rsidR="00C95671" w:rsidRDefault="00C95671" w:rsidP="009C200E">
      <w:pPr>
        <w:spacing w:after="0" w:line="240" w:lineRule="auto"/>
      </w:pPr>
      <w:r>
        <w:separator/>
      </w:r>
    </w:p>
  </w:footnote>
  <w:footnote w:type="continuationSeparator" w:id="0">
    <w:p w14:paraId="70007497" w14:textId="77777777" w:rsidR="00C95671" w:rsidRDefault="00C95671" w:rsidP="009C20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3C736" w14:textId="77777777" w:rsidR="003D362F" w:rsidRDefault="003D362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F7F7F" w:themeColor="background1" w:themeShade="7F"/>
        <w:spacing w:val="60"/>
        <w:lang w:val="es-ES"/>
      </w:rPr>
      <w:id w:val="-1875224731"/>
      <w:docPartObj>
        <w:docPartGallery w:val="Page Numbers (Top of Page)"/>
        <w:docPartUnique/>
      </w:docPartObj>
    </w:sdtPr>
    <w:sdtEndPr>
      <w:rPr>
        <w:b/>
        <w:bCs/>
        <w:color w:val="auto"/>
        <w:spacing w:val="0"/>
        <w:lang w:val="en-GB"/>
      </w:rPr>
    </w:sdtEndPr>
    <w:sdtContent>
      <w:p w14:paraId="5ED2702E" w14:textId="386AFDF1" w:rsidR="006F315D" w:rsidRDefault="003D362F" w:rsidP="003D362F">
        <w:pPr>
          <w:pStyle w:val="Encabezado"/>
          <w:pBdr>
            <w:bottom w:val="single" w:sz="4" w:space="1" w:color="D9D9D9" w:themeColor="background1" w:themeShade="D9"/>
          </w:pBdr>
          <w:jc w:val="center"/>
          <w:rPr>
            <w:b/>
            <w:bCs/>
          </w:rPr>
        </w:pPr>
        <w:r>
          <w:rPr>
            <w:color w:val="7F7F7F" w:themeColor="background1" w:themeShade="7F"/>
            <w:spacing w:val="60"/>
            <w:lang w:val="es-ES"/>
          </w:rPr>
          <w:t xml:space="preserve">            LETTURE A1                                                 </w:t>
        </w:r>
        <w:r w:rsidR="006F315D">
          <w:rPr>
            <w:color w:val="7F7F7F" w:themeColor="background1" w:themeShade="7F"/>
            <w:spacing w:val="60"/>
            <w:lang w:val="es-ES"/>
          </w:rPr>
          <w:t>Pagina</w:t>
        </w:r>
        <w:r w:rsidR="006F315D">
          <w:rPr>
            <w:lang w:val="es-ES"/>
          </w:rPr>
          <w:t xml:space="preserve"> | </w:t>
        </w:r>
        <w:r w:rsidR="006F315D">
          <w:fldChar w:fldCharType="begin"/>
        </w:r>
        <w:r w:rsidR="006F315D">
          <w:instrText>PAGE   \* MERGEFORMAT</w:instrText>
        </w:r>
        <w:r w:rsidR="006F315D">
          <w:fldChar w:fldCharType="separate"/>
        </w:r>
        <w:r w:rsidR="006F315D">
          <w:rPr>
            <w:b/>
            <w:bCs/>
            <w:lang w:val="es-ES"/>
          </w:rPr>
          <w:t>2</w:t>
        </w:r>
        <w:r w:rsidR="006F315D">
          <w:rPr>
            <w:b/>
            <w:bCs/>
          </w:rPr>
          <w:fldChar w:fldCharType="end"/>
        </w:r>
      </w:p>
    </w:sdtContent>
  </w:sdt>
  <w:p w14:paraId="5701F0C4" w14:textId="77777777" w:rsidR="006F315D" w:rsidRDefault="006F315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90CD8" w14:textId="77777777" w:rsidR="003D362F" w:rsidRDefault="003D362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A776C"/>
    <w:multiLevelType w:val="hybridMultilevel"/>
    <w:tmpl w:val="81E24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E4DCD"/>
    <w:multiLevelType w:val="hybridMultilevel"/>
    <w:tmpl w:val="1062C1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51C3E"/>
    <w:multiLevelType w:val="hybridMultilevel"/>
    <w:tmpl w:val="50BE0FD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754A32"/>
    <w:multiLevelType w:val="hybridMultilevel"/>
    <w:tmpl w:val="3ABCC8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876F6"/>
    <w:multiLevelType w:val="hybridMultilevel"/>
    <w:tmpl w:val="0AE0787A"/>
    <w:lvl w:ilvl="0" w:tplc="66E6DD9A">
      <w:numFmt w:val="bullet"/>
      <w:lvlText w:val="-"/>
      <w:lvlJc w:val="left"/>
      <w:pPr>
        <w:ind w:left="720" w:hanging="360"/>
      </w:pPr>
      <w:rPr>
        <w:rFonts w:ascii="OpenDyslexicAlta" w:eastAsiaTheme="minorHAnsi" w:hAnsi="OpenDyslexicAlt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909F0"/>
    <w:multiLevelType w:val="multilevel"/>
    <w:tmpl w:val="FD9A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313A3F"/>
    <w:multiLevelType w:val="multilevel"/>
    <w:tmpl w:val="81C6E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517394"/>
    <w:multiLevelType w:val="hybridMultilevel"/>
    <w:tmpl w:val="6994C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D3D0F"/>
    <w:multiLevelType w:val="hybridMultilevel"/>
    <w:tmpl w:val="21F0697C"/>
    <w:lvl w:ilvl="0" w:tplc="66E6DD9A">
      <w:numFmt w:val="bullet"/>
      <w:lvlText w:val="-"/>
      <w:lvlJc w:val="left"/>
      <w:pPr>
        <w:ind w:left="720" w:hanging="360"/>
      </w:pPr>
      <w:rPr>
        <w:rFonts w:ascii="OpenDyslexicAlta" w:eastAsiaTheme="minorHAnsi" w:hAnsi="OpenDyslexicAlt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92CD0"/>
    <w:multiLevelType w:val="hybridMultilevel"/>
    <w:tmpl w:val="A1EC4FA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386C57"/>
    <w:multiLevelType w:val="hybridMultilevel"/>
    <w:tmpl w:val="AC70F4D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6075A5"/>
    <w:multiLevelType w:val="hybridMultilevel"/>
    <w:tmpl w:val="14C418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518C3"/>
    <w:multiLevelType w:val="hybridMultilevel"/>
    <w:tmpl w:val="26EC84F4"/>
    <w:lvl w:ilvl="0" w:tplc="0809000F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3" w15:restartNumberingAfterBreak="0">
    <w:nsid w:val="500C17A0"/>
    <w:multiLevelType w:val="hybridMultilevel"/>
    <w:tmpl w:val="F500C8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25755B"/>
    <w:multiLevelType w:val="hybridMultilevel"/>
    <w:tmpl w:val="D7687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2E5E17"/>
    <w:multiLevelType w:val="hybridMultilevel"/>
    <w:tmpl w:val="C95A1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43218"/>
    <w:multiLevelType w:val="hybridMultilevel"/>
    <w:tmpl w:val="126639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8F5BA6"/>
    <w:multiLevelType w:val="hybridMultilevel"/>
    <w:tmpl w:val="8F6A3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4B522C"/>
    <w:multiLevelType w:val="hybridMultilevel"/>
    <w:tmpl w:val="5B205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480A31"/>
    <w:multiLevelType w:val="hybridMultilevel"/>
    <w:tmpl w:val="14C418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5B642E"/>
    <w:multiLevelType w:val="hybridMultilevel"/>
    <w:tmpl w:val="6F80E19E"/>
    <w:lvl w:ilvl="0" w:tplc="5B16DC50">
      <w:start w:val="1"/>
      <w:numFmt w:val="decimal"/>
      <w:lvlText w:val="%1)"/>
      <w:lvlJc w:val="left"/>
      <w:pPr>
        <w:ind w:left="720" w:hanging="360"/>
      </w:pPr>
      <w:rPr>
        <w:rFonts w:ascii="OpenDyslexicAlta" w:hAnsi="OpenDyslexicAlta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5120A0"/>
    <w:multiLevelType w:val="hybridMultilevel"/>
    <w:tmpl w:val="425C2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262CA0"/>
    <w:multiLevelType w:val="hybridMultilevel"/>
    <w:tmpl w:val="50D0D2D0"/>
    <w:lvl w:ilvl="0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3" w15:restartNumberingAfterBreak="0">
    <w:nsid w:val="7D630F8D"/>
    <w:multiLevelType w:val="hybridMultilevel"/>
    <w:tmpl w:val="88161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5"/>
  </w:num>
  <w:num w:numId="4">
    <w:abstractNumId w:val="14"/>
  </w:num>
  <w:num w:numId="5">
    <w:abstractNumId w:val="1"/>
  </w:num>
  <w:num w:numId="6">
    <w:abstractNumId w:val="3"/>
  </w:num>
  <w:num w:numId="7">
    <w:abstractNumId w:val="17"/>
  </w:num>
  <w:num w:numId="8">
    <w:abstractNumId w:val="18"/>
  </w:num>
  <w:num w:numId="9">
    <w:abstractNumId w:val="23"/>
  </w:num>
  <w:num w:numId="10">
    <w:abstractNumId w:val="21"/>
  </w:num>
  <w:num w:numId="11">
    <w:abstractNumId w:val="9"/>
  </w:num>
  <w:num w:numId="12">
    <w:abstractNumId w:val="6"/>
  </w:num>
  <w:num w:numId="13">
    <w:abstractNumId w:val="5"/>
  </w:num>
  <w:num w:numId="14">
    <w:abstractNumId w:val="22"/>
  </w:num>
  <w:num w:numId="15">
    <w:abstractNumId w:val="12"/>
  </w:num>
  <w:num w:numId="16">
    <w:abstractNumId w:val="7"/>
  </w:num>
  <w:num w:numId="17">
    <w:abstractNumId w:val="8"/>
  </w:num>
  <w:num w:numId="18">
    <w:abstractNumId w:val="11"/>
  </w:num>
  <w:num w:numId="19">
    <w:abstractNumId w:val="4"/>
  </w:num>
  <w:num w:numId="20">
    <w:abstractNumId w:val="19"/>
  </w:num>
  <w:num w:numId="21">
    <w:abstractNumId w:val="20"/>
  </w:num>
  <w:num w:numId="22">
    <w:abstractNumId w:val="13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3DE"/>
    <w:rsid w:val="00014E5F"/>
    <w:rsid w:val="00017619"/>
    <w:rsid w:val="0009678A"/>
    <w:rsid w:val="001227CB"/>
    <w:rsid w:val="001249A7"/>
    <w:rsid w:val="0014309B"/>
    <w:rsid w:val="0016009E"/>
    <w:rsid w:val="00166651"/>
    <w:rsid w:val="001668D9"/>
    <w:rsid w:val="00170889"/>
    <w:rsid w:val="0018223F"/>
    <w:rsid w:val="00191A05"/>
    <w:rsid w:val="001C7333"/>
    <w:rsid w:val="001D0A7F"/>
    <w:rsid w:val="00200AE9"/>
    <w:rsid w:val="00240B2D"/>
    <w:rsid w:val="002613B3"/>
    <w:rsid w:val="00264B96"/>
    <w:rsid w:val="00273AD3"/>
    <w:rsid w:val="0027760E"/>
    <w:rsid w:val="002908F0"/>
    <w:rsid w:val="002B64D1"/>
    <w:rsid w:val="002E25D8"/>
    <w:rsid w:val="003230B5"/>
    <w:rsid w:val="0037419A"/>
    <w:rsid w:val="003741B1"/>
    <w:rsid w:val="003A1577"/>
    <w:rsid w:val="003D0839"/>
    <w:rsid w:val="003D362F"/>
    <w:rsid w:val="003E595F"/>
    <w:rsid w:val="003F0EFF"/>
    <w:rsid w:val="003F2A11"/>
    <w:rsid w:val="00437197"/>
    <w:rsid w:val="0044742F"/>
    <w:rsid w:val="0047652B"/>
    <w:rsid w:val="004C0A61"/>
    <w:rsid w:val="004C6422"/>
    <w:rsid w:val="004E25C3"/>
    <w:rsid w:val="004F2E2F"/>
    <w:rsid w:val="005003DE"/>
    <w:rsid w:val="00504E59"/>
    <w:rsid w:val="00531F42"/>
    <w:rsid w:val="00536D24"/>
    <w:rsid w:val="00542582"/>
    <w:rsid w:val="00552E4D"/>
    <w:rsid w:val="00560F33"/>
    <w:rsid w:val="00581F4A"/>
    <w:rsid w:val="005A61B9"/>
    <w:rsid w:val="005B602C"/>
    <w:rsid w:val="005C03F2"/>
    <w:rsid w:val="005D1F2A"/>
    <w:rsid w:val="005F4969"/>
    <w:rsid w:val="006346FF"/>
    <w:rsid w:val="00636537"/>
    <w:rsid w:val="006474E3"/>
    <w:rsid w:val="00661797"/>
    <w:rsid w:val="0066195F"/>
    <w:rsid w:val="006A0968"/>
    <w:rsid w:val="006C66C8"/>
    <w:rsid w:val="006D2BB6"/>
    <w:rsid w:val="006F315D"/>
    <w:rsid w:val="006F521D"/>
    <w:rsid w:val="006F7CAD"/>
    <w:rsid w:val="0072600C"/>
    <w:rsid w:val="007332E2"/>
    <w:rsid w:val="00775F99"/>
    <w:rsid w:val="007D3558"/>
    <w:rsid w:val="007E1DAD"/>
    <w:rsid w:val="007E4D85"/>
    <w:rsid w:val="00803976"/>
    <w:rsid w:val="0080767F"/>
    <w:rsid w:val="008222F8"/>
    <w:rsid w:val="00835652"/>
    <w:rsid w:val="008A13AB"/>
    <w:rsid w:val="008C4979"/>
    <w:rsid w:val="008E1924"/>
    <w:rsid w:val="00920495"/>
    <w:rsid w:val="00971129"/>
    <w:rsid w:val="009A5EC7"/>
    <w:rsid w:val="009C200E"/>
    <w:rsid w:val="009C2192"/>
    <w:rsid w:val="009C7BFA"/>
    <w:rsid w:val="009D2F5A"/>
    <w:rsid w:val="009E7EC8"/>
    <w:rsid w:val="00A00740"/>
    <w:rsid w:val="00A06237"/>
    <w:rsid w:val="00A42806"/>
    <w:rsid w:val="00A7058C"/>
    <w:rsid w:val="00A75782"/>
    <w:rsid w:val="00A910DF"/>
    <w:rsid w:val="00AB635A"/>
    <w:rsid w:val="00AD1486"/>
    <w:rsid w:val="00AE604A"/>
    <w:rsid w:val="00B33F3E"/>
    <w:rsid w:val="00B7006A"/>
    <w:rsid w:val="00B83D02"/>
    <w:rsid w:val="00BB18CB"/>
    <w:rsid w:val="00BC3535"/>
    <w:rsid w:val="00C35681"/>
    <w:rsid w:val="00C82C63"/>
    <w:rsid w:val="00C95671"/>
    <w:rsid w:val="00CD1AC6"/>
    <w:rsid w:val="00CF431C"/>
    <w:rsid w:val="00D30519"/>
    <w:rsid w:val="00D6246B"/>
    <w:rsid w:val="00D83208"/>
    <w:rsid w:val="00DD7BF3"/>
    <w:rsid w:val="00DE1988"/>
    <w:rsid w:val="00DE5A71"/>
    <w:rsid w:val="00DF2354"/>
    <w:rsid w:val="00DF5E73"/>
    <w:rsid w:val="00E24E6F"/>
    <w:rsid w:val="00E304AE"/>
    <w:rsid w:val="00E43F6A"/>
    <w:rsid w:val="00E85146"/>
    <w:rsid w:val="00E8646F"/>
    <w:rsid w:val="00E922CF"/>
    <w:rsid w:val="00EB05EE"/>
    <w:rsid w:val="00F102CE"/>
    <w:rsid w:val="00F34623"/>
    <w:rsid w:val="00F5776C"/>
    <w:rsid w:val="00F77E82"/>
    <w:rsid w:val="00FC1DEE"/>
    <w:rsid w:val="00FC420E"/>
    <w:rsid w:val="00FD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c0,#9fc,#cfc,#cff,#eedcca"/>
    </o:shapedefaults>
    <o:shapelayout v:ext="edit">
      <o:idmap v:ext="edit" data="1"/>
    </o:shapelayout>
  </w:shapeDefaults>
  <w:decimalSymbol w:val="."/>
  <w:listSeparator w:val=";"/>
  <w14:docId w14:val="707FBA38"/>
  <w15:chartTrackingRefBased/>
  <w15:docId w15:val="{CC32A979-00E7-464C-8683-D6FC0785D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3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86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8039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0397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397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9C20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200E"/>
  </w:style>
  <w:style w:type="paragraph" w:styleId="Piedepgina">
    <w:name w:val="footer"/>
    <w:basedOn w:val="Normal"/>
    <w:link w:val="PiedepginaCar"/>
    <w:uiPriority w:val="99"/>
    <w:unhideWhenUsed/>
    <w:rsid w:val="009C20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200E"/>
  </w:style>
  <w:style w:type="paragraph" w:styleId="Textonotapie">
    <w:name w:val="footnote text"/>
    <w:basedOn w:val="Normal"/>
    <w:link w:val="TextonotapieCar"/>
    <w:uiPriority w:val="99"/>
    <w:semiHidden/>
    <w:unhideWhenUsed/>
    <w:rsid w:val="0016665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6665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66651"/>
    <w:rPr>
      <w:vertAlign w:val="superscript"/>
    </w:rPr>
  </w:style>
  <w:style w:type="paragraph" w:styleId="Prrafodelista">
    <w:name w:val="List Paragraph"/>
    <w:basedOn w:val="Normal"/>
    <w:uiPriority w:val="34"/>
    <w:qFormat/>
    <w:rsid w:val="0017088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4E25C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E25C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E25C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25C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25C3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70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-14">
    <w:name w:val="font-14"/>
    <w:basedOn w:val="Normal"/>
    <w:rsid w:val="00A70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7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s://www.festivaletteratura.it/files/programma2021.pdf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estivaletteratura.it/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g24.sky.it/lifestyle/2021/09/08/festival-letteratura-mantova-2021-ospiti-programma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sv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svg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7C317-8DB1-45F1-9FBA-573A0EE07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lanzani</dc:creator>
  <cp:keywords/>
  <dc:description/>
  <cp:lastModifiedBy>anna lanzani</cp:lastModifiedBy>
  <cp:revision>63</cp:revision>
  <dcterms:created xsi:type="dcterms:W3CDTF">2021-01-04T17:14:00Z</dcterms:created>
  <dcterms:modified xsi:type="dcterms:W3CDTF">2021-09-26T16:08:00Z</dcterms:modified>
</cp:coreProperties>
</file>